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D31289" w:rsidP="00843C5E">
            <w:pPr>
              <w:rPr>
                <w:sz w:val="24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大学英语读写（第一层次）（二）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DC631A" w:rsidP="00843C5E">
            <w:pPr>
              <w:rPr>
                <w:sz w:val="24"/>
              </w:rPr>
            </w:pPr>
            <w:r>
              <w:rPr>
                <w:rFonts w:ascii="Tahoma" w:hAnsi="Tahoma" w:cs="Tahoma" w:hint="eastAsia"/>
                <w:color w:val="000000"/>
                <w:sz w:val="18"/>
                <w:szCs w:val="18"/>
              </w:rPr>
              <w:t>0</w:t>
            </w:r>
            <w:r w:rsidR="00D31289">
              <w:rPr>
                <w:rFonts w:ascii="Tahoma" w:hAnsi="Tahoma" w:cs="Tahoma"/>
                <w:color w:val="000000"/>
                <w:sz w:val="18"/>
                <w:szCs w:val="18"/>
              </w:rPr>
              <w:t>0020021B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翻转课堂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大外部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36-40</w:t>
            </w:r>
            <w:r>
              <w:rPr>
                <w:sz w:val="24"/>
              </w:rPr>
              <w:t>人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于江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D3128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>
              <w:rPr>
                <w:sz w:val="24"/>
              </w:rPr>
              <w:t>iangyu@nju.edu.cn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F44AE7" w:rsidP="00843C5E">
            <w:pPr>
              <w:rPr>
                <w:sz w:val="24"/>
              </w:rPr>
            </w:pPr>
            <w:r>
              <w:rPr>
                <w:sz w:val="24"/>
              </w:rPr>
              <w:t>有</w:t>
            </w:r>
            <w:r w:rsidR="002D3206">
              <w:rPr>
                <w:sz w:val="24"/>
              </w:rPr>
              <w:t>较强英语能力，</w:t>
            </w:r>
            <w:r w:rsidR="00D31289">
              <w:rPr>
                <w:sz w:val="24"/>
              </w:rPr>
              <w:t>英语成绩</w:t>
            </w:r>
            <w:r w:rsidR="00D31289">
              <w:rPr>
                <w:sz w:val="24"/>
              </w:rPr>
              <w:t>90</w:t>
            </w:r>
            <w:r w:rsidR="00D31289">
              <w:rPr>
                <w:sz w:val="24"/>
              </w:rPr>
              <w:t>分以上</w:t>
            </w:r>
            <w:r w:rsidR="002D3206">
              <w:rPr>
                <w:sz w:val="24"/>
              </w:rPr>
              <w:t>或其他</w:t>
            </w:r>
            <w:r>
              <w:rPr>
                <w:sz w:val="24"/>
              </w:rPr>
              <w:t>语言</w:t>
            </w:r>
            <w:r w:rsidR="002D3206">
              <w:rPr>
                <w:sz w:val="24"/>
              </w:rPr>
              <w:t>资质证书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2D3206" w:rsidP="00843C5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D31289" w:rsidP="00843C5E">
            <w:pPr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D31289">
              <w:rPr>
                <w:rFonts w:hint="eastAsia"/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D31289">
              <w:rPr>
                <w:rFonts w:hint="eastAsia"/>
                <w:spacing w:val="14"/>
                <w:sz w:val="24"/>
              </w:rPr>
              <w:t>3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D31289">
              <w:rPr>
                <w:rFonts w:hint="eastAsia"/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D31289">
              <w:rPr>
                <w:rFonts w:hint="eastAsia"/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 </w:t>
            </w:r>
            <w:r w:rsidR="002D3206">
              <w:rPr>
                <w:spacing w:val="14"/>
                <w:sz w:val="24"/>
              </w:rPr>
              <w:t>35×5×4=700</w:t>
            </w:r>
            <w:r w:rsidR="00B42EB3"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F44AE7">
        <w:trPr>
          <w:trHeight w:val="699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1.做好各项开课准备工作，如配合课程负责人做好课程网络平台、教学辅助系统的账号注册、建课、建班等；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2.协助课程负责人建设和更新教学资源；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3.开课过程中，根据课程负责人的要求组织签到、团队学习、实习实践活动等；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D3206">
              <w:rPr>
                <w:rFonts w:asciiTheme="minorEastAsia" w:hAnsiTheme="minorEastAsia"/>
                <w:sz w:val="24"/>
                <w:szCs w:val="24"/>
              </w:rPr>
              <w:t>4.</w:t>
            </w: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协助课程负责人开展在线教学，负责上传教学资源、</w:t>
            </w:r>
            <w:proofErr w:type="gramStart"/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组织线</w:t>
            </w:r>
            <w:proofErr w:type="gramEnd"/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上讨论、整理和分析学生在线学习的各类数据等；</w:t>
            </w:r>
            <w:r w:rsidRPr="002D3206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5.课后，根据课程负责人的要求组织答疑，协助批改作业及组织阶段性考核等；</w:t>
            </w:r>
          </w:p>
          <w:p w:rsidR="002D3206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6.</w:t>
            </w: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成为教师与学生之间沟通的桥梁，及时了解学生的学习状况，协助课程负责人征集学生学习心得、优秀习作等，并撰写助教工作总结报告；</w:t>
            </w:r>
          </w:p>
          <w:p w:rsidR="002E5A09" w:rsidRPr="002D3206" w:rsidRDefault="002D3206" w:rsidP="002D3206">
            <w:pPr>
              <w:adjustRightInd w:val="0"/>
              <w:snapToGrid w:val="0"/>
              <w:spacing w:line="460" w:lineRule="exact"/>
              <w:ind w:firstLineChars="200" w:firstLine="48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lastRenderedPageBreak/>
              <w:t>7</w:t>
            </w:r>
            <w:r w:rsidRPr="002D3206"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2D3206">
              <w:rPr>
                <w:rFonts w:asciiTheme="minorEastAsia" w:hAnsiTheme="minorEastAsia" w:hint="eastAsia"/>
                <w:sz w:val="24"/>
                <w:szCs w:val="24"/>
              </w:rPr>
              <w:t>完成课程负责人布置的其他教学辅助工作。</w:t>
            </w:r>
          </w:p>
        </w:tc>
      </w:tr>
    </w:tbl>
    <w:p w:rsidR="00567EB6" w:rsidRDefault="00567EB6" w:rsidP="00567EB6">
      <w:r>
        <w:rPr>
          <w:rFonts w:hint="eastAsia"/>
        </w:rPr>
        <w:lastRenderedPageBreak/>
        <w:t>*</w:t>
      </w:r>
      <w:r>
        <w:t>课程类型</w:t>
      </w:r>
      <w:r>
        <w:rPr>
          <w:rFonts w:hint="eastAsia"/>
        </w:rPr>
        <w:t>：</w:t>
      </w:r>
      <w:r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>
        <w:rPr>
          <w:rFonts w:hint="eastAsia"/>
        </w:rPr>
        <w:t>）、“百”层次优课。</w:t>
      </w:r>
    </w:p>
    <w:p w:rsidR="00567EB6" w:rsidRDefault="00567EB6" w:rsidP="00567EB6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小时，标准工作量为平均每周</w:t>
      </w:r>
      <w:r>
        <w:rPr>
          <w:rFonts w:asciiTheme="minorEastAsia" w:hAnsiTheme="minorEastAsia" w:hint="eastAsia"/>
        </w:rPr>
        <w:t>≤</w:t>
      </w:r>
      <w:r>
        <w:rPr>
          <w:rFonts w:hint="eastAsia"/>
        </w:rPr>
        <w:t>6</w:t>
      </w:r>
      <w:r>
        <w:rPr>
          <w:rFonts w:hint="eastAsia"/>
        </w:rPr>
        <w:t>小时。</w:t>
      </w:r>
    </w:p>
    <w:p w:rsidR="001B2F6B" w:rsidRPr="00567EB6" w:rsidRDefault="001B2F6B" w:rsidP="002D3206">
      <w:bookmarkStart w:id="0" w:name="_GoBack"/>
      <w:bookmarkEnd w:id="0"/>
    </w:p>
    <w:sectPr w:rsidR="001B2F6B" w:rsidRPr="00567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E0E" w:rsidRDefault="00912E0E" w:rsidP="00EA2FC4">
      <w:r>
        <w:separator/>
      </w:r>
    </w:p>
  </w:endnote>
  <w:endnote w:type="continuationSeparator" w:id="0">
    <w:p w:rsidR="00912E0E" w:rsidRDefault="00912E0E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E0E" w:rsidRDefault="00912E0E" w:rsidP="00EA2FC4">
      <w:r>
        <w:separator/>
      </w:r>
    </w:p>
  </w:footnote>
  <w:footnote w:type="continuationSeparator" w:id="0">
    <w:p w:rsidR="00912E0E" w:rsidRDefault="00912E0E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0D53D8"/>
    <w:rsid w:val="00175F0A"/>
    <w:rsid w:val="001A45CA"/>
    <w:rsid w:val="001B2F6B"/>
    <w:rsid w:val="00260CB0"/>
    <w:rsid w:val="002D3206"/>
    <w:rsid w:val="002E5A09"/>
    <w:rsid w:val="0037478D"/>
    <w:rsid w:val="003C280A"/>
    <w:rsid w:val="00567EB6"/>
    <w:rsid w:val="0075632F"/>
    <w:rsid w:val="008B4EE9"/>
    <w:rsid w:val="008D3434"/>
    <w:rsid w:val="008E1185"/>
    <w:rsid w:val="008F39CA"/>
    <w:rsid w:val="00912E0E"/>
    <w:rsid w:val="00976F4A"/>
    <w:rsid w:val="00996E8F"/>
    <w:rsid w:val="009F02A8"/>
    <w:rsid w:val="009F767B"/>
    <w:rsid w:val="00AD1FD3"/>
    <w:rsid w:val="00B42EB3"/>
    <w:rsid w:val="00B67F72"/>
    <w:rsid w:val="00C31466"/>
    <w:rsid w:val="00CA3288"/>
    <w:rsid w:val="00CC1C35"/>
    <w:rsid w:val="00D31289"/>
    <w:rsid w:val="00DC631A"/>
    <w:rsid w:val="00E21053"/>
    <w:rsid w:val="00EA2FC4"/>
    <w:rsid w:val="00F4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3D3517-FDEF-4B4D-8593-B724678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F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Lenovo</cp:lastModifiedBy>
  <cp:revision>15</cp:revision>
  <dcterms:created xsi:type="dcterms:W3CDTF">2017-02-17T02:43:00Z</dcterms:created>
  <dcterms:modified xsi:type="dcterms:W3CDTF">2019-03-01T07:12:00Z</dcterms:modified>
</cp:coreProperties>
</file>